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D486" w14:textId="3DA41BA9" w:rsidR="0079729B" w:rsidRPr="00787DDC" w:rsidRDefault="0079729B" w:rsidP="002D7D96">
      <w:pPr>
        <w:keepNext/>
        <w:pageBreakBefore/>
        <w:spacing w:before="120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bCs/>
          <w:sz w:val="23"/>
          <w:szCs w:val="23"/>
          <w:lang w:eastAsia="pt-BR"/>
        </w:rPr>
        <w:t xml:space="preserve">EMENDA </w:t>
      </w:r>
      <w:r w:rsidR="00965DD2" w:rsidRPr="00787DDC">
        <w:rPr>
          <w:rFonts w:ascii="Times New Roman" w:hAnsi="Times New Roman"/>
          <w:b/>
          <w:bCs/>
          <w:sz w:val="23"/>
          <w:szCs w:val="23"/>
          <w:lang w:eastAsia="pt-BR"/>
        </w:rPr>
        <w:t>MOD</w:t>
      </w:r>
      <w:r w:rsidR="004E39AB" w:rsidRPr="00787DDC">
        <w:rPr>
          <w:rFonts w:ascii="Times New Roman" w:hAnsi="Times New Roman"/>
          <w:b/>
          <w:bCs/>
          <w:sz w:val="23"/>
          <w:szCs w:val="23"/>
          <w:lang w:eastAsia="pt-BR"/>
        </w:rPr>
        <w:t xml:space="preserve">IFICATIVA </w:t>
      </w:r>
      <w:r w:rsidRPr="00787DDC">
        <w:rPr>
          <w:rFonts w:ascii="Times New Roman" w:hAnsi="Times New Roman"/>
          <w:b/>
          <w:bCs/>
          <w:sz w:val="23"/>
          <w:szCs w:val="23"/>
          <w:lang w:eastAsia="pt-BR"/>
        </w:rPr>
        <w:t>Nº 0</w:t>
      </w:r>
      <w:r w:rsidR="002245D3" w:rsidRPr="00787DDC">
        <w:rPr>
          <w:rFonts w:ascii="Times New Roman" w:hAnsi="Times New Roman"/>
          <w:b/>
          <w:bCs/>
          <w:sz w:val="23"/>
          <w:szCs w:val="23"/>
          <w:lang w:eastAsia="pt-BR"/>
        </w:rPr>
        <w:t>1</w:t>
      </w:r>
      <w:r w:rsidRPr="00787DDC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AO PROJETO DE LEI Nº 0</w:t>
      </w:r>
      <w:r w:rsidR="008511D8" w:rsidRPr="00787DDC">
        <w:rPr>
          <w:rFonts w:ascii="Times New Roman" w:hAnsi="Times New Roman"/>
          <w:b/>
          <w:bCs/>
          <w:sz w:val="23"/>
          <w:szCs w:val="23"/>
          <w:lang w:eastAsia="pt-BR"/>
        </w:rPr>
        <w:t>06</w:t>
      </w:r>
      <w:r w:rsidRPr="00787DDC">
        <w:rPr>
          <w:rFonts w:ascii="Times New Roman" w:hAnsi="Times New Roman"/>
          <w:b/>
          <w:bCs/>
          <w:sz w:val="23"/>
          <w:szCs w:val="23"/>
          <w:lang w:eastAsia="pt-BR"/>
        </w:rPr>
        <w:t>/20</w:t>
      </w:r>
      <w:r w:rsidR="005A789E" w:rsidRPr="00787DDC">
        <w:rPr>
          <w:rFonts w:ascii="Times New Roman" w:hAnsi="Times New Roman"/>
          <w:b/>
          <w:bCs/>
          <w:sz w:val="23"/>
          <w:szCs w:val="23"/>
          <w:lang w:eastAsia="pt-BR"/>
        </w:rPr>
        <w:t>2</w:t>
      </w:r>
      <w:r w:rsidR="008511D8" w:rsidRPr="00787DDC">
        <w:rPr>
          <w:rFonts w:ascii="Times New Roman" w:hAnsi="Times New Roman"/>
          <w:b/>
          <w:bCs/>
          <w:sz w:val="23"/>
          <w:szCs w:val="23"/>
          <w:lang w:eastAsia="pt-BR"/>
        </w:rPr>
        <w:t>6</w:t>
      </w:r>
    </w:p>
    <w:p w14:paraId="58A1E5F8" w14:textId="77777777" w:rsidR="0079729B" w:rsidRPr="00787DDC" w:rsidRDefault="0079729B" w:rsidP="002D7D96">
      <w:pPr>
        <w:spacing w:before="120"/>
        <w:jc w:val="both"/>
        <w:rPr>
          <w:rFonts w:ascii="Times New Roman" w:hAnsi="Times New Roman"/>
          <w:sz w:val="23"/>
          <w:szCs w:val="23"/>
          <w:lang w:eastAsia="pt-BR"/>
        </w:rPr>
      </w:pPr>
    </w:p>
    <w:p w14:paraId="2CFD9DF2" w14:textId="5B126ECC" w:rsidR="002508C0" w:rsidRPr="00787DDC" w:rsidRDefault="002508C0" w:rsidP="002D7D96">
      <w:pPr>
        <w:spacing w:before="120"/>
        <w:ind w:left="3402"/>
        <w:jc w:val="both"/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 xml:space="preserve">Altera a redação </w:t>
      </w:r>
      <w:r w:rsidR="008511D8"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>dos</w:t>
      </w:r>
      <w:r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 xml:space="preserve"> Art. </w:t>
      </w:r>
      <w:r w:rsidR="008511D8"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>3</w:t>
      </w:r>
      <w:r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>º</w:t>
      </w:r>
      <w:r w:rsidR="008511D8"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>, 4º e 5º</w:t>
      </w:r>
      <w:r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 xml:space="preserve"> do Projeto de Lei nº </w:t>
      </w:r>
      <w:r w:rsidR="008511D8"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>006/2026</w:t>
      </w:r>
      <w:r w:rsidRPr="00787DDC">
        <w:rPr>
          <w:rFonts w:ascii="Times New Roman" w:hAnsi="Times New Roman"/>
          <w:b/>
          <w:iCs/>
          <w:color w:val="000000"/>
          <w:sz w:val="23"/>
          <w:szCs w:val="23"/>
          <w:lang w:eastAsia="pt-BR"/>
        </w:rPr>
        <w:t xml:space="preserve">, que </w:t>
      </w:r>
      <w:r w:rsidR="00FE57B6" w:rsidRPr="00787DDC">
        <w:rPr>
          <w:rFonts w:ascii="Times New Roman" w:hAnsi="Times New Roman"/>
          <w:b/>
          <w:i/>
          <w:color w:val="000000"/>
          <w:sz w:val="23"/>
          <w:szCs w:val="23"/>
          <w:lang w:eastAsia="pt-BR"/>
        </w:rPr>
        <w:t>“D</w:t>
      </w:r>
      <w:r w:rsidRPr="00787DDC">
        <w:rPr>
          <w:rFonts w:ascii="Times New Roman" w:hAnsi="Times New Roman"/>
          <w:b/>
          <w:i/>
          <w:color w:val="000000"/>
          <w:sz w:val="23"/>
          <w:szCs w:val="23"/>
          <w:lang w:eastAsia="pt-BR"/>
        </w:rPr>
        <w:t xml:space="preserve">ispõe sobre </w:t>
      </w:r>
      <w:r w:rsidR="008511D8" w:rsidRPr="00787DDC">
        <w:rPr>
          <w:rFonts w:ascii="Times New Roman" w:hAnsi="Times New Roman"/>
          <w:b/>
          <w:i/>
          <w:color w:val="000000"/>
          <w:sz w:val="23"/>
          <w:szCs w:val="23"/>
          <w:lang w:eastAsia="pt-BR"/>
        </w:rPr>
        <w:t>a Reestruturação do Conselho Municipal de Saúde de Santa Maria do Herval, em conformidade com as Leis Federais n° 8.080/90 e 8.142/90, revoga a Lei n° 034/1991 e dá Outras Providências</w:t>
      </w:r>
      <w:r w:rsidR="00FE57B6" w:rsidRPr="00787DDC">
        <w:rPr>
          <w:rFonts w:ascii="Times New Roman" w:hAnsi="Times New Roman"/>
          <w:b/>
          <w:i/>
          <w:color w:val="000000"/>
          <w:sz w:val="23"/>
          <w:szCs w:val="23"/>
          <w:lang w:eastAsia="pt-BR"/>
        </w:rPr>
        <w:t>”</w:t>
      </w:r>
    </w:p>
    <w:p w14:paraId="78055B0B" w14:textId="77777777" w:rsidR="002508C0" w:rsidRPr="00787DDC" w:rsidRDefault="002508C0" w:rsidP="002D7D96">
      <w:pPr>
        <w:spacing w:before="120"/>
        <w:ind w:left="3402"/>
        <w:jc w:val="both"/>
        <w:rPr>
          <w:rFonts w:ascii="Times New Roman" w:hAnsi="Times New Roman"/>
          <w:b/>
          <w:i/>
          <w:color w:val="000000"/>
          <w:sz w:val="23"/>
          <w:szCs w:val="23"/>
          <w:lang w:eastAsia="pt-BR"/>
        </w:rPr>
      </w:pPr>
    </w:p>
    <w:p w14:paraId="1FDCB36E" w14:textId="72E169A7" w:rsidR="008511D8" w:rsidRPr="00787DDC" w:rsidRDefault="0079729B" w:rsidP="00FE57B6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Art. 1º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ab/>
      </w:r>
      <w:r w:rsidR="008511D8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O </w:t>
      </w:r>
      <w:r w:rsidR="008511D8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artigo 3º </w:t>
      </w:r>
      <w:r w:rsidR="00F570C3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do Projeto de Lei nº </w:t>
      </w:r>
      <w:r w:rsidR="00F570C3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006/2026, </w:t>
      </w:r>
      <w:r w:rsidR="008511D8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passa a vigorar com a seguinte redação:</w:t>
      </w:r>
    </w:p>
    <w:p w14:paraId="268E2707" w14:textId="77777777" w:rsidR="008511D8" w:rsidRPr="00787DDC" w:rsidRDefault="008511D8" w:rsidP="008511D8">
      <w:pPr>
        <w:spacing w:line="360" w:lineRule="auto"/>
        <w:ind w:left="567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2B347725" w14:textId="4FC51902" w:rsidR="008511D8" w:rsidRPr="00787DDC" w:rsidRDefault="008511D8" w:rsidP="00787DDC">
      <w:pPr>
        <w:spacing w:line="360" w:lineRule="auto"/>
        <w:ind w:left="851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 xml:space="preserve">Art. 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3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º (...)</w:t>
      </w:r>
    </w:p>
    <w:p w14:paraId="16CB99B1" w14:textId="77036277" w:rsidR="008511D8" w:rsidRDefault="00F570C3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Parágrafo Terceiro:</w:t>
      </w:r>
      <w:r w:rsidR="008511D8" w:rsidRPr="00787D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787DDC">
        <w:rPr>
          <w:rFonts w:ascii="Times New Roman" w:hAnsi="Times New Roman"/>
          <w:i/>
          <w:iCs/>
          <w:sz w:val="23"/>
          <w:szCs w:val="23"/>
        </w:rPr>
        <w:t>É vedada a participação de membros do Poder Legislativo, Poder Judiciário e do Ministério Público como conselheiros no Conselho Municipal de Saúde (CMS).</w:t>
      </w:r>
      <w:r w:rsidRPr="00787DDC">
        <w:rPr>
          <w:rFonts w:ascii="Times New Roman" w:hAnsi="Times New Roman"/>
          <w:i/>
          <w:iCs/>
          <w:sz w:val="23"/>
          <w:szCs w:val="23"/>
        </w:rPr>
        <w:t xml:space="preserve"> (AC)</w:t>
      </w:r>
    </w:p>
    <w:p w14:paraId="487D8879" w14:textId="77777777" w:rsidR="00787DDC" w:rsidRPr="00787DDC" w:rsidRDefault="00787DDC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6B36DE6" w14:textId="66CA0A05" w:rsidR="00F570C3" w:rsidRPr="00787DDC" w:rsidRDefault="00F570C3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 xml:space="preserve">Parágrafo 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Quart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o:</w:t>
      </w:r>
      <w:r w:rsidRPr="00787DDC">
        <w:rPr>
          <w:rFonts w:ascii="Times New Roman" w:hAnsi="Times New Roman"/>
          <w:i/>
          <w:iCs/>
          <w:sz w:val="23"/>
          <w:szCs w:val="23"/>
        </w:rPr>
        <w:t xml:space="preserve"> Profissionais com cargo de direção ou de confiança na gestão do SUS (Cargos em Comissão ou Funções Gratificadas) não poderão representar o segmento dos usuários ou o segmento dos trabalhadores de saúde no Conselho</w:t>
      </w:r>
      <w:r w:rsidRPr="00787DDC">
        <w:rPr>
          <w:rFonts w:ascii="Times New Roman" w:hAnsi="Times New Roman"/>
          <w:i/>
          <w:iCs/>
          <w:sz w:val="23"/>
          <w:szCs w:val="23"/>
        </w:rPr>
        <w:t>. (AC)</w:t>
      </w:r>
    </w:p>
    <w:p w14:paraId="738AB451" w14:textId="77777777" w:rsidR="008511D8" w:rsidRPr="00787DDC" w:rsidRDefault="008511D8" w:rsidP="00FE57B6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</w:p>
    <w:p w14:paraId="16DC314B" w14:textId="069A5809" w:rsidR="004E39AB" w:rsidRPr="00787DDC" w:rsidRDefault="00F570C3" w:rsidP="00FE57B6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 xml:space="preserve">Art. 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2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º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ab/>
      </w:r>
      <w:r w:rsidR="00FE57B6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O art</w:t>
      </w:r>
      <w:r w:rsidR="00E918E1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igo</w:t>
      </w:r>
      <w:r w:rsidR="00FE57B6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 4º do Projeto de Lei nº </w:t>
      </w:r>
      <w:r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006/2026</w:t>
      </w:r>
      <w:r w:rsidR="00FE57B6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, passa a vigorar com a seguinte redação</w:t>
      </w:r>
      <w:r w:rsidR="004E39AB"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:</w:t>
      </w:r>
    </w:p>
    <w:p w14:paraId="35146292" w14:textId="77777777" w:rsidR="00FE57B6" w:rsidRPr="00787DDC" w:rsidRDefault="00FE57B6" w:rsidP="00FE57B6">
      <w:pPr>
        <w:spacing w:before="120"/>
        <w:ind w:left="851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</w:p>
    <w:p w14:paraId="334CE5B0" w14:textId="23CC4580" w:rsidR="00FE57B6" w:rsidRPr="00787DDC" w:rsidRDefault="00FE57B6" w:rsidP="00787DDC">
      <w:pPr>
        <w:spacing w:line="360" w:lineRule="auto"/>
        <w:ind w:left="851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Art. 4º (...)</w:t>
      </w:r>
    </w:p>
    <w:p w14:paraId="19C5601A" w14:textId="76F027E9" w:rsidR="00FE57B6" w:rsidRPr="00787DDC" w:rsidRDefault="00B733C4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Parágrafo Terceiro:</w:t>
      </w:r>
      <w:r w:rsidRPr="00787D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FE57B6" w:rsidRPr="00787D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787DDC">
        <w:rPr>
          <w:rFonts w:ascii="Times New Roman" w:hAnsi="Times New Roman"/>
          <w:i/>
          <w:iCs/>
          <w:sz w:val="23"/>
          <w:szCs w:val="23"/>
        </w:rPr>
        <w:t>Recomenda-se que, a cada processo eleitoral, os segmentos representados no CMS promovam a renovação de, no mínimo, 30% (trinta por cento) das suas entidades representativas</w:t>
      </w:r>
      <w:r w:rsidR="00FE57B6" w:rsidRPr="00787DDC">
        <w:rPr>
          <w:rFonts w:ascii="Times New Roman" w:hAnsi="Times New Roman"/>
          <w:i/>
          <w:iCs/>
          <w:sz w:val="23"/>
          <w:szCs w:val="23"/>
        </w:rPr>
        <w:t>;</w:t>
      </w:r>
      <w:r w:rsidR="00787DDC" w:rsidRPr="00787DD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787DDC" w:rsidRPr="00787DDC">
        <w:rPr>
          <w:rFonts w:ascii="Times New Roman" w:hAnsi="Times New Roman"/>
          <w:i/>
          <w:iCs/>
          <w:sz w:val="23"/>
          <w:szCs w:val="23"/>
        </w:rPr>
        <w:t>(AC)</w:t>
      </w:r>
    </w:p>
    <w:p w14:paraId="48527EC1" w14:textId="77777777" w:rsidR="00FE57B6" w:rsidRPr="00787DDC" w:rsidRDefault="00FE57B6" w:rsidP="00FE57B6">
      <w:pPr>
        <w:spacing w:line="360" w:lineRule="auto"/>
        <w:ind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17A455B2" w14:textId="3D9907D3" w:rsidR="00B733C4" w:rsidRPr="00787DDC" w:rsidRDefault="00B733C4" w:rsidP="00B733C4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 xml:space="preserve">Art. 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3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º</w:t>
      </w:r>
      <w:r w:rsidRPr="00787DDC"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ab/>
      </w:r>
      <w:r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 xml:space="preserve">O artigo </w:t>
      </w:r>
      <w:r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5</w:t>
      </w:r>
      <w:r w:rsidRPr="00787DDC">
        <w:rPr>
          <w:rFonts w:ascii="Times New Roman" w:hAnsi="Times New Roman"/>
          <w:bCs/>
          <w:color w:val="000000"/>
          <w:sz w:val="23"/>
          <w:szCs w:val="23"/>
          <w:lang w:eastAsia="pt-BR"/>
        </w:rPr>
        <w:t>º do Projeto de Lei nº 006/2026, passa a vigorar com a seguinte redação:</w:t>
      </w:r>
    </w:p>
    <w:p w14:paraId="16785227" w14:textId="77777777" w:rsidR="00B733C4" w:rsidRPr="00787DDC" w:rsidRDefault="00B733C4" w:rsidP="00B733C4">
      <w:pPr>
        <w:spacing w:before="120"/>
        <w:ind w:left="851"/>
        <w:jc w:val="both"/>
        <w:rPr>
          <w:rFonts w:ascii="Times New Roman" w:hAnsi="Times New Roman"/>
          <w:bCs/>
          <w:color w:val="000000"/>
          <w:sz w:val="23"/>
          <w:szCs w:val="23"/>
          <w:lang w:eastAsia="pt-BR"/>
        </w:rPr>
      </w:pPr>
    </w:p>
    <w:p w14:paraId="46F2DC91" w14:textId="46CCD551" w:rsidR="00B733C4" w:rsidRPr="00787DDC" w:rsidRDefault="00B733C4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 xml:space="preserve">Art. 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5</w:t>
      </w:r>
      <w:r w:rsidRPr="00787DDC">
        <w:rPr>
          <w:rFonts w:ascii="Times New Roman" w:hAnsi="Times New Roman"/>
          <w:b/>
          <w:bCs/>
          <w:i/>
          <w:iCs/>
          <w:sz w:val="23"/>
          <w:szCs w:val="23"/>
        </w:rPr>
        <w:t>º:</w:t>
      </w:r>
      <w:r w:rsidRPr="00787DDC">
        <w:rPr>
          <w:rFonts w:ascii="Times New Roman" w:hAnsi="Times New Roman"/>
          <w:i/>
          <w:iCs/>
          <w:sz w:val="23"/>
          <w:szCs w:val="23"/>
        </w:rPr>
        <w:t xml:space="preserve">  As reuniões ordinárias do Conselho Municipal de Saúde (CMS) ocorrerão, no mínimo, mensalmente, em data e horário definidos pelo seu Regimento Interno</w:t>
      </w:r>
      <w:r w:rsidR="00787DDC" w:rsidRPr="00787DDC">
        <w:rPr>
          <w:rFonts w:ascii="Times New Roman" w:hAnsi="Times New Roman"/>
          <w:i/>
          <w:iCs/>
          <w:sz w:val="23"/>
          <w:szCs w:val="23"/>
        </w:rPr>
        <w:t xml:space="preserve"> (NR)</w:t>
      </w:r>
    </w:p>
    <w:p w14:paraId="58A32B52" w14:textId="3B206E00" w:rsidR="00B733C4" w:rsidRDefault="00B733C4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  <w:r w:rsidRPr="00787DDC">
        <w:rPr>
          <w:rFonts w:ascii="Times New Roman" w:hAnsi="Times New Roman"/>
          <w:i/>
          <w:iCs/>
          <w:sz w:val="23"/>
          <w:szCs w:val="23"/>
        </w:rPr>
        <w:t>(...)</w:t>
      </w:r>
    </w:p>
    <w:p w14:paraId="246154DC" w14:textId="77777777" w:rsidR="00787DDC" w:rsidRDefault="00787DDC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5C8C4ACF" w14:textId="77777777" w:rsidR="00787DDC" w:rsidRPr="00787DDC" w:rsidRDefault="00787DDC" w:rsidP="00787DDC">
      <w:pPr>
        <w:spacing w:line="360" w:lineRule="auto"/>
        <w:ind w:left="851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28AF34B" w14:textId="77777777" w:rsidR="00B733C4" w:rsidRPr="00787DDC" w:rsidRDefault="00B733C4" w:rsidP="00FE57B6">
      <w:pPr>
        <w:spacing w:line="360" w:lineRule="auto"/>
        <w:ind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12731F4D" w14:textId="691DAD37" w:rsidR="00FE57B6" w:rsidRPr="00787DDC" w:rsidRDefault="00FE57B6" w:rsidP="00FE57B6">
      <w:pPr>
        <w:spacing w:line="36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b/>
          <w:sz w:val="23"/>
          <w:szCs w:val="23"/>
        </w:rPr>
        <w:lastRenderedPageBreak/>
        <w:t xml:space="preserve">Art. 2º </w:t>
      </w:r>
      <w:r w:rsidRPr="00787DDC">
        <w:rPr>
          <w:rFonts w:ascii="Times New Roman" w:hAnsi="Times New Roman"/>
          <w:sz w:val="23"/>
          <w:szCs w:val="23"/>
        </w:rPr>
        <w:t>Esta Emenda entrará em vigor na data de publicação da Lei resultante do Projeto.</w:t>
      </w:r>
    </w:p>
    <w:p w14:paraId="65849786" w14:textId="77777777" w:rsidR="00FE57B6" w:rsidRPr="00787DDC" w:rsidRDefault="00FE57B6" w:rsidP="00FE57B6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2AB5E59E" w14:textId="70993367" w:rsidR="00FE57B6" w:rsidRPr="00787DDC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t xml:space="preserve">Santa Maria do Herval, </w:t>
      </w:r>
      <w:r w:rsidR="00787DDC" w:rsidRPr="00787DDC">
        <w:rPr>
          <w:rFonts w:ascii="Times New Roman" w:hAnsi="Times New Roman"/>
          <w:sz w:val="23"/>
          <w:szCs w:val="23"/>
        </w:rPr>
        <w:t>16 de março de 2026</w:t>
      </w:r>
      <w:r w:rsidRPr="00787DDC">
        <w:rPr>
          <w:rFonts w:ascii="Times New Roman" w:hAnsi="Times New Roman"/>
          <w:sz w:val="23"/>
          <w:szCs w:val="23"/>
        </w:rPr>
        <w:t>.</w:t>
      </w:r>
    </w:p>
    <w:p w14:paraId="5CC88069" w14:textId="77777777" w:rsidR="00FE57B6" w:rsidRPr="00787DDC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3"/>
          <w:szCs w:val="23"/>
        </w:rPr>
      </w:pPr>
    </w:p>
    <w:p w14:paraId="04E6785D" w14:textId="4CBAF3AB" w:rsidR="00FE57B6" w:rsidRPr="00787DDC" w:rsidRDefault="00E918E1" w:rsidP="00FE57B6">
      <w:pPr>
        <w:spacing w:before="120"/>
        <w:ind w:firstLine="708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787DDC">
        <w:rPr>
          <w:rFonts w:ascii="Times New Roman" w:hAnsi="Times New Roman"/>
          <w:sz w:val="23"/>
          <w:szCs w:val="23"/>
          <w:lang w:eastAsia="pt-BR"/>
        </w:rPr>
        <w:t>CLÉRICE RODRIGO DE MOURA</w:t>
      </w:r>
    </w:p>
    <w:p w14:paraId="18A43F6C" w14:textId="77777777" w:rsidR="00FE57B6" w:rsidRPr="00787DDC" w:rsidRDefault="00FE57B6" w:rsidP="00FE57B6">
      <w:pPr>
        <w:spacing w:before="120"/>
        <w:ind w:firstLine="708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787DDC">
        <w:rPr>
          <w:rFonts w:ascii="Times New Roman" w:hAnsi="Times New Roman"/>
          <w:sz w:val="23"/>
          <w:szCs w:val="23"/>
          <w:lang w:eastAsia="pt-BR"/>
        </w:rPr>
        <w:t>Vereador</w:t>
      </w:r>
    </w:p>
    <w:p w14:paraId="599293F5" w14:textId="5F2A74C2" w:rsidR="00FE57B6" w:rsidRPr="00787DDC" w:rsidRDefault="00FE57B6" w:rsidP="00FE57B6">
      <w:pPr>
        <w:spacing w:line="360" w:lineRule="auto"/>
        <w:ind w:firstLine="720"/>
        <w:jc w:val="right"/>
        <w:rPr>
          <w:rFonts w:ascii="Times New Roman" w:hAnsi="Times New Roman"/>
          <w:sz w:val="23"/>
          <w:szCs w:val="23"/>
        </w:rPr>
      </w:pPr>
    </w:p>
    <w:p w14:paraId="7ACE3195" w14:textId="77777777" w:rsidR="00FE57B6" w:rsidRPr="00787DDC" w:rsidRDefault="00FE57B6">
      <w:pPr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br w:type="page"/>
      </w:r>
    </w:p>
    <w:p w14:paraId="598070B1" w14:textId="5A928F3C" w:rsidR="0079729B" w:rsidRPr="00787DDC" w:rsidRDefault="0079729B" w:rsidP="002D7D96">
      <w:pPr>
        <w:spacing w:before="120"/>
        <w:jc w:val="right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787DDC"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.</w:t>
      </w:r>
    </w:p>
    <w:p w14:paraId="2C28073E" w14:textId="77777777" w:rsidR="00FE57B6" w:rsidRPr="00787DDC" w:rsidRDefault="00FE57B6" w:rsidP="00FE57B6">
      <w:pPr>
        <w:spacing w:before="120"/>
        <w:jc w:val="center"/>
        <w:rPr>
          <w:rFonts w:ascii="Times New Roman" w:hAnsi="Times New Roman"/>
          <w:b/>
          <w:bCs/>
          <w:sz w:val="23"/>
          <w:szCs w:val="23"/>
          <w:lang w:eastAsia="pt-BR"/>
        </w:rPr>
      </w:pPr>
      <w:r w:rsidRPr="00787DDC">
        <w:rPr>
          <w:rFonts w:ascii="Times New Roman" w:hAnsi="Times New Roman"/>
          <w:b/>
          <w:bCs/>
          <w:sz w:val="23"/>
          <w:szCs w:val="23"/>
          <w:lang w:eastAsia="pt-BR"/>
        </w:rPr>
        <w:t>JUSTIFICATIVA</w:t>
      </w:r>
    </w:p>
    <w:p w14:paraId="16AA95BD" w14:textId="77777777" w:rsidR="00FE57B6" w:rsidRPr="00787DDC" w:rsidRDefault="00FE57B6" w:rsidP="00FE57B6">
      <w:pPr>
        <w:spacing w:before="120"/>
        <w:jc w:val="both"/>
        <w:rPr>
          <w:rFonts w:ascii="Times New Roman" w:hAnsi="Times New Roman"/>
          <w:sz w:val="23"/>
          <w:szCs w:val="23"/>
          <w:lang w:eastAsia="pt-BR"/>
        </w:rPr>
      </w:pPr>
    </w:p>
    <w:p w14:paraId="5FE6771C" w14:textId="0D1EC071" w:rsidR="00787DDC" w:rsidRPr="00787DDC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t xml:space="preserve">A presente Emenda Modificativa visa, primordialmente, </w:t>
      </w:r>
      <w:r w:rsidR="00787DDC" w:rsidRPr="00787DDC">
        <w:rPr>
          <w:rFonts w:ascii="Times New Roman" w:hAnsi="Times New Roman"/>
          <w:sz w:val="23"/>
          <w:szCs w:val="23"/>
        </w:rPr>
        <w:t>evitar que a lei municipal nasça eivada de nulidades frente à legislação federal e às normas do Conselho Nacional de Saúde (CNS).</w:t>
      </w:r>
    </w:p>
    <w:p w14:paraId="32DACF81" w14:textId="77777777" w:rsidR="00787DDC" w:rsidRPr="00787DDC" w:rsidRDefault="00787DDC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3DC60C88" w14:textId="0F575904" w:rsidR="00787DDC" w:rsidRDefault="00787DDC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t>Os pontos corrigidos são</w:t>
      </w:r>
      <w:r w:rsidRPr="00787DDC">
        <w:rPr>
          <w:rFonts w:ascii="Times New Roman" w:hAnsi="Times New Roman"/>
          <w:sz w:val="23"/>
          <w:szCs w:val="23"/>
        </w:rPr>
        <w:t>:</w:t>
      </w:r>
    </w:p>
    <w:p w14:paraId="1DC1309A" w14:textId="77777777" w:rsidR="00787DDC" w:rsidRPr="00787DDC" w:rsidRDefault="00787DDC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287DF446" w14:textId="77777777" w:rsid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b/>
          <w:bCs/>
          <w:sz w:val="23"/>
          <w:szCs w:val="23"/>
        </w:rPr>
        <w:t>Independência e Vedações:</w:t>
      </w:r>
      <w:r w:rsidRPr="00787DDC">
        <w:rPr>
          <w:rFonts w:ascii="Times New Roman" w:hAnsi="Times New Roman"/>
          <w:sz w:val="23"/>
          <w:szCs w:val="23"/>
        </w:rPr>
        <w:t xml:space="preserve"> A inclusão das vedações a membros dos Poderes Legislativo e Judiciário, bem como a ocupantes de cargos de confiança (</w:t>
      </w:r>
      <w:proofErr w:type="spellStart"/>
      <w:r w:rsidRPr="00787DDC">
        <w:rPr>
          <w:rFonts w:ascii="Times New Roman" w:hAnsi="Times New Roman"/>
          <w:sz w:val="23"/>
          <w:szCs w:val="23"/>
        </w:rPr>
        <w:t>CCs</w:t>
      </w:r>
      <w:proofErr w:type="spellEnd"/>
      <w:r w:rsidRPr="00787DDC">
        <w:rPr>
          <w:rFonts w:ascii="Times New Roman" w:hAnsi="Times New Roman"/>
          <w:sz w:val="23"/>
          <w:szCs w:val="23"/>
        </w:rPr>
        <w:t>) nos segmentos de usuários e trabalhadores, é uma exigência da Terceira Diretriz (Itens VI e VIII) da Resolução 453/2012. Sem essa trava, o Conselho corre o risco de ser instrumentalizado politicamente, perdendo sua função de órgão fiscalizador autônomo.</w:t>
      </w:r>
    </w:p>
    <w:p w14:paraId="175712C9" w14:textId="77777777" w:rsidR="00787DDC" w:rsidRP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0310FC66" w14:textId="77777777" w:rsidR="00787DDC" w:rsidRP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b/>
          <w:bCs/>
          <w:sz w:val="23"/>
          <w:szCs w:val="23"/>
        </w:rPr>
        <w:t>Renovação Democrática:</w:t>
      </w:r>
      <w:r w:rsidRPr="00787DDC">
        <w:rPr>
          <w:rFonts w:ascii="Times New Roman" w:hAnsi="Times New Roman"/>
          <w:sz w:val="23"/>
          <w:szCs w:val="23"/>
        </w:rPr>
        <w:t xml:space="preserve"> A inclusão da recomendação de renovação de 30% das entidades (Terceira Diretriz, Item V) evita a perpetuação de grupos específicos no poder, oxigenando o debate público e permitindo que novas associações e movimentos de Santa Maria do Herval ocupem espaços de decisão.</w:t>
      </w:r>
    </w:p>
    <w:p w14:paraId="55F62BE2" w14:textId="77777777" w:rsidR="00787DDC" w:rsidRPr="00787DDC" w:rsidRDefault="00787DDC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4BE84727" w14:textId="77777777" w:rsid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b/>
          <w:bCs/>
          <w:sz w:val="23"/>
          <w:szCs w:val="23"/>
        </w:rPr>
        <w:t>Periodicidade das Reuniões:</w:t>
      </w:r>
      <w:r w:rsidRPr="00787DDC">
        <w:rPr>
          <w:rFonts w:ascii="Times New Roman" w:hAnsi="Times New Roman"/>
          <w:sz w:val="23"/>
          <w:szCs w:val="23"/>
        </w:rPr>
        <w:t xml:space="preserve"> O texto original previa reuniões bimestrais, o que viola a Quarta Diretriz, Item IV da Resolução 453/2012, que exige reuniões mensais. A saúde pública exige acompanhamento contínuo; reuniões a cada 60 dias fragilizam o controle social e atrasam a aprovação de contas e convênios.</w:t>
      </w:r>
    </w:p>
    <w:p w14:paraId="5D845130" w14:textId="77777777" w:rsidR="00787DDC" w:rsidRP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6B7AD2AA" w14:textId="77777777" w:rsid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t>Com estas alterações, o município de Santa Maria do Herval não apenas garante a regularidade para o recebimento de recursos federais, mas também fortalece de fato a democracia e o atendimento à saúde de sua população.</w:t>
      </w:r>
    </w:p>
    <w:p w14:paraId="793BC73D" w14:textId="77777777" w:rsidR="00787DDC" w:rsidRP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3E98E7D9" w14:textId="61F0A936" w:rsidR="00787DDC" w:rsidRPr="00787DDC" w:rsidRDefault="00787DDC" w:rsidP="00787DDC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787DDC">
        <w:rPr>
          <w:rFonts w:ascii="Times New Roman" w:hAnsi="Times New Roman"/>
          <w:sz w:val="23"/>
          <w:szCs w:val="23"/>
        </w:rPr>
        <w:t>Certo de que compartilham do compromisso com a legalidade e com o fortalecimento das instâncias de fiscalização do nosso município, submeto esta proposta à elevada apreciação deste Plenário e conto com o apoio e o voto favorável de todos os nobres colegas vereadores.</w:t>
      </w:r>
    </w:p>
    <w:p w14:paraId="26C8A535" w14:textId="77777777" w:rsidR="00FE57B6" w:rsidRPr="00787DDC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3535DFBD" w14:textId="77777777" w:rsidR="00FE57B6" w:rsidRPr="00787DDC" w:rsidRDefault="00FE57B6" w:rsidP="00FE57B6">
      <w:pPr>
        <w:spacing w:line="276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14:paraId="6DE46A46" w14:textId="77777777" w:rsidR="00D10549" w:rsidRPr="00787DDC" w:rsidRDefault="00D10549" w:rsidP="003D3B67">
      <w:pPr>
        <w:spacing w:before="120"/>
        <w:ind w:firstLine="708"/>
        <w:jc w:val="center"/>
        <w:rPr>
          <w:rFonts w:ascii="Times New Roman" w:hAnsi="Times New Roman"/>
          <w:sz w:val="23"/>
          <w:szCs w:val="23"/>
        </w:rPr>
        <w:sectPr w:rsidR="00D10549" w:rsidRPr="00787DDC" w:rsidSect="00E473ED">
          <w:pgSz w:w="11906" w:h="16838"/>
          <w:pgMar w:top="3119" w:right="737" w:bottom="737" w:left="1418" w:header="709" w:footer="709" w:gutter="0"/>
          <w:cols w:space="708"/>
          <w:docGrid w:linePitch="360"/>
        </w:sectPr>
      </w:pPr>
    </w:p>
    <w:p w14:paraId="7913E7A7" w14:textId="70A6CF7C" w:rsidR="00E82257" w:rsidRPr="00787DDC" w:rsidRDefault="00E918E1" w:rsidP="00E918E1">
      <w:pPr>
        <w:ind w:firstLine="709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787DDC">
        <w:rPr>
          <w:rFonts w:ascii="Times New Roman" w:hAnsi="Times New Roman"/>
          <w:sz w:val="23"/>
          <w:szCs w:val="23"/>
          <w:lang w:eastAsia="pt-BR"/>
        </w:rPr>
        <w:t>CLÉRICE RODRIGO DE MOURA</w:t>
      </w:r>
    </w:p>
    <w:p w14:paraId="16BBD3F1" w14:textId="4FFBD7FD" w:rsidR="00D10549" w:rsidRPr="00787DDC" w:rsidRDefault="0079729B" w:rsidP="00E918E1">
      <w:pPr>
        <w:ind w:firstLine="709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787DDC">
        <w:rPr>
          <w:rFonts w:ascii="Times New Roman" w:hAnsi="Times New Roman"/>
          <w:sz w:val="23"/>
          <w:szCs w:val="23"/>
          <w:lang w:eastAsia="pt-BR"/>
        </w:rPr>
        <w:t>Vereador</w:t>
      </w:r>
    </w:p>
    <w:p w14:paraId="5022E10A" w14:textId="77777777" w:rsidR="00FE57B6" w:rsidRPr="00787DDC" w:rsidRDefault="00FE57B6" w:rsidP="00D10549">
      <w:pPr>
        <w:spacing w:before="120"/>
        <w:ind w:firstLine="708"/>
        <w:jc w:val="center"/>
        <w:rPr>
          <w:rFonts w:ascii="Times New Roman" w:hAnsi="Times New Roman"/>
          <w:sz w:val="23"/>
          <w:szCs w:val="23"/>
          <w:lang w:eastAsia="pt-BR"/>
        </w:rPr>
      </w:pPr>
    </w:p>
    <w:p w14:paraId="1E9D0881" w14:textId="77777777" w:rsidR="00FE57B6" w:rsidRPr="00787DDC" w:rsidRDefault="00FE57B6" w:rsidP="00D10549">
      <w:pPr>
        <w:spacing w:before="120"/>
        <w:ind w:firstLine="708"/>
        <w:jc w:val="center"/>
        <w:rPr>
          <w:rFonts w:ascii="Times New Roman" w:hAnsi="Times New Roman"/>
          <w:sz w:val="23"/>
          <w:szCs w:val="23"/>
          <w:lang w:eastAsia="pt-BR"/>
        </w:rPr>
      </w:pPr>
    </w:p>
    <w:sectPr w:rsidR="00FE57B6" w:rsidRPr="00787DDC" w:rsidSect="005B21A1">
      <w:type w:val="continuous"/>
      <w:pgSz w:w="11906" w:h="16838"/>
      <w:pgMar w:top="3119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5E"/>
    <w:rsid w:val="00037F11"/>
    <w:rsid w:val="000A128A"/>
    <w:rsid w:val="000E5B51"/>
    <w:rsid w:val="000E6605"/>
    <w:rsid w:val="00114626"/>
    <w:rsid w:val="00156543"/>
    <w:rsid w:val="00173C27"/>
    <w:rsid w:val="0020785A"/>
    <w:rsid w:val="00211103"/>
    <w:rsid w:val="002245D3"/>
    <w:rsid w:val="002254BE"/>
    <w:rsid w:val="002508C0"/>
    <w:rsid w:val="0028381A"/>
    <w:rsid w:val="002D7D96"/>
    <w:rsid w:val="002F6DF3"/>
    <w:rsid w:val="0033617C"/>
    <w:rsid w:val="003841CC"/>
    <w:rsid w:val="00397F95"/>
    <w:rsid w:val="003A03F9"/>
    <w:rsid w:val="003D3B67"/>
    <w:rsid w:val="003E0169"/>
    <w:rsid w:val="003E395F"/>
    <w:rsid w:val="003F6DE5"/>
    <w:rsid w:val="003F790A"/>
    <w:rsid w:val="00417611"/>
    <w:rsid w:val="00492845"/>
    <w:rsid w:val="004E39AB"/>
    <w:rsid w:val="004F5EF8"/>
    <w:rsid w:val="00570D5E"/>
    <w:rsid w:val="00571768"/>
    <w:rsid w:val="005A789E"/>
    <w:rsid w:val="005B21A1"/>
    <w:rsid w:val="00625E71"/>
    <w:rsid w:val="00650623"/>
    <w:rsid w:val="00705108"/>
    <w:rsid w:val="00713070"/>
    <w:rsid w:val="00741F65"/>
    <w:rsid w:val="00787DDC"/>
    <w:rsid w:val="0079729B"/>
    <w:rsid w:val="007E70FD"/>
    <w:rsid w:val="008511D8"/>
    <w:rsid w:val="00874F01"/>
    <w:rsid w:val="008E3320"/>
    <w:rsid w:val="00900DC8"/>
    <w:rsid w:val="00965DD2"/>
    <w:rsid w:val="0098642E"/>
    <w:rsid w:val="009A12BF"/>
    <w:rsid w:val="009F3DC2"/>
    <w:rsid w:val="00A01B7F"/>
    <w:rsid w:val="00A41129"/>
    <w:rsid w:val="00A945F4"/>
    <w:rsid w:val="00B733C4"/>
    <w:rsid w:val="00B96DBA"/>
    <w:rsid w:val="00BD02D6"/>
    <w:rsid w:val="00BD1A1C"/>
    <w:rsid w:val="00BE68C8"/>
    <w:rsid w:val="00C0766E"/>
    <w:rsid w:val="00C14FC8"/>
    <w:rsid w:val="00C4198E"/>
    <w:rsid w:val="00C446AA"/>
    <w:rsid w:val="00CB136C"/>
    <w:rsid w:val="00CB19F4"/>
    <w:rsid w:val="00CB1F7F"/>
    <w:rsid w:val="00CB5070"/>
    <w:rsid w:val="00D10549"/>
    <w:rsid w:val="00D56177"/>
    <w:rsid w:val="00D65CE7"/>
    <w:rsid w:val="00DB0D79"/>
    <w:rsid w:val="00DF2F34"/>
    <w:rsid w:val="00E373FE"/>
    <w:rsid w:val="00E473ED"/>
    <w:rsid w:val="00E82257"/>
    <w:rsid w:val="00E918E1"/>
    <w:rsid w:val="00EB24BB"/>
    <w:rsid w:val="00F11F24"/>
    <w:rsid w:val="00F26A8C"/>
    <w:rsid w:val="00F570C3"/>
    <w:rsid w:val="00F659B2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D3B17"/>
  <w15:docId w15:val="{865A7A1C-E4DA-41F6-BBC9-ADCA6C3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BB"/>
    <w:rPr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70D5E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530</Words>
  <Characters>2831</Characters>
  <Application>Microsoft Office Word</Application>
  <DocSecurity>0</DocSecurity>
  <Lines>72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Zuleica</dc:creator>
  <cp:lastModifiedBy>Dieni Luiza Immig Sandri</cp:lastModifiedBy>
  <cp:revision>3</cp:revision>
  <cp:lastPrinted>2017-10-03T21:13:00Z</cp:lastPrinted>
  <dcterms:created xsi:type="dcterms:W3CDTF">2026-03-17T12:12:00Z</dcterms:created>
  <dcterms:modified xsi:type="dcterms:W3CDTF">2026-03-17T12:52:00Z</dcterms:modified>
</cp:coreProperties>
</file>